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7F" w:rsidRPr="00BF7C1A" w:rsidRDefault="0096147F" w:rsidP="0096147F">
      <w:pPr>
        <w:spacing w:line="360" w:lineRule="auto"/>
        <w:jc w:val="both"/>
        <w:rPr>
          <w:rFonts w:ascii="Times New Roman" w:hAnsi="Times New Roman" w:cs="Times New Roman"/>
          <w:sz w:val="24"/>
          <w:szCs w:val="24"/>
        </w:rPr>
      </w:pPr>
      <w:r w:rsidRPr="00BF7C1A">
        <w:rPr>
          <w:rFonts w:ascii="Times New Roman" w:hAnsi="Times New Roman" w:cs="Times New Roman"/>
          <w:sz w:val="24"/>
          <w:szCs w:val="24"/>
        </w:rPr>
        <w:t>SVS Institute of Dental Sciences was started in 2003 by SVS Educational Society to provide competent and evidence-based dental care in a synergistic environment and to transform oral health and well-being through exceptional clinical care, innovation, education, and research. Our motto is “</w:t>
      </w:r>
      <w:r w:rsidRPr="00BF7C1A">
        <w:rPr>
          <w:rFonts w:ascii="Times New Roman" w:hAnsi="Times New Roman" w:cs="Times New Roman"/>
          <w:i/>
          <w:iCs/>
          <w:sz w:val="24"/>
          <w:szCs w:val="24"/>
        </w:rPr>
        <w:t>Vidya ViniyogatVikasah</w:t>
      </w:r>
      <w:r w:rsidRPr="00BF7C1A">
        <w:rPr>
          <w:rFonts w:ascii="Times New Roman" w:hAnsi="Times New Roman" w:cs="Times New Roman"/>
          <w:sz w:val="24"/>
          <w:szCs w:val="24"/>
        </w:rPr>
        <w:t>” which means progress comes from proper application of knowledge. The institute truthfully lives up to the motto by fostering a humanistic environment where each individual in our clinics is valued, treat our patients with compassion and respect to provide exceptional care by promoting interdisciplinary collaborations that accelerate innovation and scientific discovery to address unmet needs in oral health.</w:t>
      </w:r>
    </w:p>
    <w:p w:rsidR="0096147F" w:rsidRPr="00BF7C1A" w:rsidRDefault="0096147F" w:rsidP="0096147F">
      <w:pPr>
        <w:spacing w:line="360" w:lineRule="auto"/>
        <w:ind w:firstLine="720"/>
        <w:jc w:val="both"/>
        <w:rPr>
          <w:rFonts w:ascii="Times New Roman" w:hAnsi="Times New Roman" w:cs="Times New Roman"/>
          <w:sz w:val="24"/>
          <w:szCs w:val="24"/>
        </w:rPr>
      </w:pPr>
      <w:r w:rsidRPr="00BF7C1A">
        <w:rPr>
          <w:rFonts w:ascii="Times New Roman" w:hAnsi="Times New Roman" w:cs="Times New Roman"/>
          <w:sz w:val="24"/>
          <w:szCs w:val="24"/>
        </w:rPr>
        <w:t xml:space="preserve">The BDS (Bachelor of Dental Surgery) course offered at SVSIDS is recognized by the Dental Council of India (DCI) and is affiliated to KNR University of Health Sciences, Telangana. Post Graduate courses (Master of Dental Surgery) in eight branches of Dentistry were introduced from the academic year 2009-10, and are recognized by the DCI as well. The college serves a catchment area of 39.64 km² and a population of 2,10,258 and is a preferred choice for oral care in the pertinent area. Thus, the patient-rich environment ensures that our education is not just imparted through books and lectures but also through a clinician-clinic teaching methodology.Even though the curriculum follows the prescribed DCI format, there’s constant up-gradation on the course content at both the undergraduate and post-graduate level. </w:t>
      </w:r>
    </w:p>
    <w:p w:rsidR="0096147F" w:rsidRPr="00BF7C1A" w:rsidRDefault="0096147F" w:rsidP="0096147F">
      <w:pPr>
        <w:spacing w:line="360" w:lineRule="auto"/>
        <w:ind w:firstLine="720"/>
        <w:jc w:val="both"/>
        <w:rPr>
          <w:rFonts w:ascii="Times New Roman" w:hAnsi="Times New Roman" w:cs="Times New Roman"/>
          <w:sz w:val="24"/>
          <w:szCs w:val="24"/>
        </w:rPr>
      </w:pPr>
      <w:r w:rsidRPr="00BF7C1A">
        <w:rPr>
          <w:rFonts w:ascii="Times New Roman" w:hAnsi="Times New Roman" w:cs="Times New Roman"/>
          <w:sz w:val="24"/>
          <w:szCs w:val="24"/>
        </w:rPr>
        <w:t xml:space="preserve">Outreach activities numbering about 80/year has also bolstered the college’s name  and with a daily outpatient number at close to 300 subjects, the institute’s compact undergraduate clinic and speciality clinics in Orthodontics &amp; Dentofacial Orthopaedics, Oral &amp; Maxillofacial Pathology, Paediatric Dentistry, Conservative Dentistry and Endodontics, Prosthodontics, Public Health Dentistry, Periodontology, Oral &amp; Maxillofacial Surgery and Oral Medicine &amp; Radiology are </w:t>
      </w:r>
      <w:r w:rsidRPr="00BF7C1A">
        <w:rPr>
          <w:rFonts w:ascii="Times New Roman" w:hAnsi="Times New Roman" w:cs="Times New Roman"/>
          <w:i/>
          <w:iCs/>
          <w:sz w:val="24"/>
          <w:szCs w:val="24"/>
        </w:rPr>
        <w:t>choc a bloc</w:t>
      </w:r>
      <w:r w:rsidRPr="00BF7C1A">
        <w:rPr>
          <w:rFonts w:ascii="Times New Roman" w:hAnsi="Times New Roman" w:cs="Times New Roman"/>
          <w:sz w:val="24"/>
          <w:szCs w:val="24"/>
        </w:rPr>
        <w:t xml:space="preserve"> with academic activities and clinical training. The institute hosts advanced equipment such as 3D imaging CBCT, Guided Implantology Kits,Pressable ceramics bench, Manual Milling Units, CAD-CAM unit, Intraoral Scanner devices, Model Scanners, 3D Printers, Operating microscopes for Micro Endodontics and Confocal Microscopes. Staying in touch with the latest clinical scene, the institute also has a well-equipped VIP, LASER and Implantology clinics as well. </w:t>
      </w:r>
    </w:p>
    <w:p w:rsidR="00914D33" w:rsidRPr="00BF7C1A" w:rsidRDefault="0096147F" w:rsidP="00960437">
      <w:pPr>
        <w:spacing w:line="360" w:lineRule="auto"/>
        <w:ind w:firstLine="720"/>
        <w:jc w:val="both"/>
        <w:rPr>
          <w:rFonts w:ascii="Times New Roman" w:hAnsi="Times New Roman" w:cs="Times New Roman"/>
          <w:sz w:val="24"/>
          <w:szCs w:val="24"/>
        </w:rPr>
      </w:pPr>
      <w:r w:rsidRPr="00BF7C1A">
        <w:rPr>
          <w:rFonts w:ascii="Times New Roman" w:hAnsi="Times New Roman" w:cs="Times New Roman"/>
          <w:sz w:val="24"/>
          <w:szCs w:val="24"/>
        </w:rPr>
        <w:lastRenderedPageBreak/>
        <w:t xml:space="preserve">Research is the backbone for any academic institution and SVSIDS thrives in it.  The college has received grants from Government of India’s Department of Science and Technology through theirWomen Scientist Scheme-A, National Science &amp; Technology Management Information System Division (NSTMIS) and Biomedical Devices and Technology Development (BDTD) programs and from Biotechnology Industry Research Assistance Council (BIRAC) through their Biotechnology Ignition Grant (BIG) and Students Innovations for Translation &amp; Advancement of Research Explorations (SITARE) programs. As a post-graduate dental school attached to a medical college and to a full-service preclinical research centre, the institute has now established itself among the top-ranking colleges for Dental education in Telangana and in the country as a whole. </w:t>
      </w:r>
    </w:p>
    <w:sectPr w:rsidR="00914D33" w:rsidRPr="00BF7C1A" w:rsidSect="00D632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FD1" w:rsidRDefault="00B20FD1" w:rsidP="00466413">
      <w:pPr>
        <w:spacing w:after="0" w:line="240" w:lineRule="auto"/>
      </w:pPr>
      <w:r>
        <w:separator/>
      </w:r>
    </w:p>
  </w:endnote>
  <w:endnote w:type="continuationSeparator" w:id="1">
    <w:p w:rsidR="00B20FD1" w:rsidRDefault="00B20FD1" w:rsidP="004664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13" w:rsidRDefault="004664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13" w:rsidRDefault="004664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13" w:rsidRDefault="00466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FD1" w:rsidRDefault="00B20FD1" w:rsidP="00466413">
      <w:pPr>
        <w:spacing w:after="0" w:line="240" w:lineRule="auto"/>
      </w:pPr>
      <w:r>
        <w:separator/>
      </w:r>
    </w:p>
  </w:footnote>
  <w:footnote w:type="continuationSeparator" w:id="1">
    <w:p w:rsidR="00B20FD1" w:rsidRDefault="00B20FD1" w:rsidP="004664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13" w:rsidRDefault="004664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13" w:rsidRDefault="00466413">
    <w:pPr>
      <w:pStyle w:val="Header"/>
    </w:pPr>
  </w:p>
  <w:p w:rsidR="00466413" w:rsidRDefault="00466413">
    <w:pPr>
      <w:pStyle w:val="Header"/>
    </w:pPr>
  </w:p>
  <w:p w:rsidR="00466413" w:rsidRDefault="00466413">
    <w:pPr>
      <w:pStyle w:val="Header"/>
    </w:pPr>
  </w:p>
  <w:p w:rsidR="00466413" w:rsidRDefault="00466413">
    <w:pPr>
      <w:pStyle w:val="Header"/>
    </w:pPr>
  </w:p>
  <w:p w:rsidR="00466413" w:rsidRDefault="004664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413" w:rsidRDefault="004664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265954"/>
    <w:rsid w:val="00265954"/>
    <w:rsid w:val="00361D8C"/>
    <w:rsid w:val="00466413"/>
    <w:rsid w:val="006E53BC"/>
    <w:rsid w:val="00914D33"/>
    <w:rsid w:val="00960437"/>
    <w:rsid w:val="0096147F"/>
    <w:rsid w:val="00B20FD1"/>
    <w:rsid w:val="00BF7C1A"/>
    <w:rsid w:val="00D632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2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413"/>
  </w:style>
  <w:style w:type="paragraph" w:styleId="Footer">
    <w:name w:val="footer"/>
    <w:basedOn w:val="Normal"/>
    <w:link w:val="FooterChar"/>
    <w:uiPriority w:val="99"/>
    <w:unhideWhenUsed/>
    <w:rsid w:val="00466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413"/>
  </w:style>
</w:styles>
</file>

<file path=word/webSettings.xml><?xml version="1.0" encoding="utf-8"?>
<w:webSettings xmlns:r="http://schemas.openxmlformats.org/officeDocument/2006/relationships" xmlns:w="http://schemas.openxmlformats.org/wordprocessingml/2006/main">
  <w:divs>
    <w:div w:id="42318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7</cp:revision>
  <dcterms:created xsi:type="dcterms:W3CDTF">2021-10-20T05:34:00Z</dcterms:created>
  <dcterms:modified xsi:type="dcterms:W3CDTF">2022-02-01T05:22:00Z</dcterms:modified>
</cp:coreProperties>
</file>